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0D846" w14:textId="4E9033CB" w:rsidR="00E143AD" w:rsidRPr="002C50BA" w:rsidRDefault="00E143AD" w:rsidP="002C50BA">
      <w:pPr>
        <w:pStyle w:val="StandardWeb"/>
        <w:spacing w:line="360" w:lineRule="auto"/>
        <w:jc w:val="both"/>
        <w:rPr>
          <w:rFonts w:ascii="Century Gothic" w:hAnsi="Century Gothic"/>
          <w:u w:val="single"/>
        </w:rPr>
      </w:pPr>
      <w:r w:rsidRPr="002C50BA">
        <w:rPr>
          <w:rFonts w:ascii="Century Gothic" w:hAnsi="Century Gothic"/>
          <w:b/>
          <w:bCs/>
          <w:sz w:val="27"/>
          <w:szCs w:val="27"/>
          <w:u w:val="single"/>
        </w:rPr>
        <w:t>Verhaltenskodex</w:t>
      </w:r>
      <w:r w:rsidR="00162895">
        <w:rPr>
          <w:rFonts w:ascii="Century Gothic" w:hAnsi="Century Gothic"/>
          <w:b/>
          <w:bCs/>
          <w:sz w:val="27"/>
          <w:szCs w:val="27"/>
          <w:u w:val="single"/>
        </w:rPr>
        <w:t xml:space="preserve"> der Ernst-</w:t>
      </w:r>
      <w:r w:rsidR="00ED0E19">
        <w:rPr>
          <w:rFonts w:ascii="Century Gothic" w:hAnsi="Century Gothic"/>
          <w:b/>
          <w:bCs/>
          <w:sz w:val="27"/>
          <w:szCs w:val="27"/>
          <w:u w:val="single"/>
        </w:rPr>
        <w:t>R</w:t>
      </w:r>
      <w:r w:rsidR="00162895">
        <w:rPr>
          <w:rFonts w:ascii="Century Gothic" w:hAnsi="Century Gothic"/>
          <w:b/>
          <w:bCs/>
          <w:sz w:val="27"/>
          <w:szCs w:val="27"/>
          <w:u w:val="single"/>
        </w:rPr>
        <w:t>euter-Schule</w:t>
      </w:r>
    </w:p>
    <w:p w14:paraId="2785B6C5"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Der Verhaltenskodex der Ernst-Reuter-Schule beinhaltet Grundsätze, die für einen respektvollen Umgang sorgen und für alle am Schulbetrieb Beteiligten gelten. Der Verhaltenskodex dient als Leitfaden, kann jedoch nicht alle Situationen abdecken. Daher liegt es in der Verantwortung jeder Person innerhalb der Schulgemeinschaft, das persönliche Verhältnis zu Schülerinnen und Schülern in Bezug auf Nähe und Distanz sorgfältig und verantwortungsbewusst zu gestalten. Der Verhaltenskodex wird allen Mitarbeitenden (einschließlich THA, Ehrenamtlichen, Praktikantinnen und Praktikanten, Erzieherinnen und Erzieher usw.) vorgelegt. Die beigefügte Selbstverpflichtung ist für alle Mitarbeitenden der Ernst-Reuter-Schule verpflichtend. </w:t>
      </w:r>
    </w:p>
    <w:p w14:paraId="4FC16607"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Die Klassenlehrkräfte stellen den Verhaltenskodex dem Alter der Schülerinnen und Schüler angemessen zum Beginn jedes Schuljahres vor. Beim ersten Elternabend wird er den Eltern vorgestellt, erklärt und zur Verfügung gestellt. </w:t>
      </w:r>
    </w:p>
    <w:p w14:paraId="4973F8CD"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t xml:space="preserve">Sprache und Wortwahl </w:t>
      </w:r>
    </w:p>
    <w:p w14:paraId="011CBDA6"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Ich bin mir meiner besonderen Vertrauens- und Machtposition bewusst. Ich handle transparent und nutze keine Abhängigkeiten aus. Ich achte darauf, eine respektvolle und wertschätzende Sprache zu verwenden, die weder verletzend noch herabwürdigend, demütigend oder bloßstellend ist. Sexualisierte Sprache, Schimpfwörter oder sexualisierte Gesten werden zu keiner Zeit verwendet. Abfällige Bemerkungen oder Witze auf Kosten der Schülerinnen und Schüler sind nicht zulässig. Ich nehme individuell empfundene Grenzüberschreitungen ernst. Diskriminierendes, gewalttätiges und grenzüberschreitendes (sexualisiertes) Verhalten und Wortwahl toleriere ich zu keinem Zeitpunkt und beziehe dagegen aktiv Stellung. </w:t>
      </w:r>
    </w:p>
    <w:p w14:paraId="5E17143D" w14:textId="77777777" w:rsidR="006E0466" w:rsidRDefault="006E0466" w:rsidP="00E143AD">
      <w:pPr>
        <w:pStyle w:val="StandardWeb"/>
        <w:spacing w:line="360" w:lineRule="auto"/>
        <w:jc w:val="both"/>
        <w:rPr>
          <w:rFonts w:ascii="Century Gothic" w:hAnsi="Century Gothic"/>
          <w:b/>
          <w:bCs/>
        </w:rPr>
      </w:pPr>
    </w:p>
    <w:p w14:paraId="0AFA132D" w14:textId="77777777" w:rsidR="006E0466" w:rsidRDefault="006E0466" w:rsidP="00E143AD">
      <w:pPr>
        <w:pStyle w:val="StandardWeb"/>
        <w:spacing w:line="360" w:lineRule="auto"/>
        <w:jc w:val="both"/>
        <w:rPr>
          <w:rFonts w:ascii="Century Gothic" w:hAnsi="Century Gothic"/>
          <w:b/>
          <w:bCs/>
        </w:rPr>
      </w:pPr>
    </w:p>
    <w:p w14:paraId="46A42F5E" w14:textId="36703DA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lastRenderedPageBreak/>
        <w:t xml:space="preserve">Nähe und Distanz </w:t>
      </w:r>
    </w:p>
    <w:p w14:paraId="23BA0D7B"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Ich gehe vertrauensvoll und achtsam mit Nähe und Distanz um. Wenn Schülerinnen und Schüler Nähe und Körperkontakt suchen (aus Gründen der Trauer, Angst, Stress etc.), beschränke ich diesen auf das pädagogisch notwenige Maß, um den situativen Bedürfnissen der Schülerinnen und Schüler gerecht zu werden. Körperliche Berührungen erfolgen zurückhaltend und Schülerinnen und Schüler werden niemals gegen ihren Willen berührt. Körperkontakt an sensiblen Körperteilen findet niemals statt. Bei körperlichen Annäherungsversuchen seitens der Schülerschaft, wäge ich das Alter und den Entwicklungsstand des Kindes ab und reagiere der Situation angemessen darauf. Kinder im Rahmen von inklusiver Beschulung bedürfen mitunter einer individuellen Einschätzung. Im Sport- und Schwimmunterricht werden Hilfestellungen mit den Schülerinnen und Schülern thematisiert und ich halte die vereinbarten Regeln und Absprachen beim Umziehen und bei Hilfestellungen ein. Erwachsene und Kinder nutzen getrennte Räumlichkeiten zum Duschen und Umziehen. Die gleichzeitige Nutzung von Sanitär- oder Umkleideräumen ist für die Dauer und den Zweck einer Versorgung, Pflege oder Ersten Hilfe gestattet. Ich versuche mich vor dem Betreten von Dusch- und Umkleidesituationen anzukündigen, indem ich mich akustisch bemerkbar mache. Für mich steht die Sicherheit und Gefahrenvermeidung immer an erster Stelle. </w:t>
      </w:r>
    </w:p>
    <w:p w14:paraId="33A3EEF1"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Gespräche unter vier Augen mit Schülerinnen und Schülern können im Schulalltag notwendig sein. Diese Gespräche gestalte ich zu jeder Zeit transparent und von außen zugänglich. Ebenso finden Einzelunterricht, Beratungsgespräche und Übungseinheiten in unverschlossenen Räumen statt. </w:t>
      </w:r>
    </w:p>
    <w:p w14:paraId="3312636D"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t xml:space="preserve">Pädagogische Maßnahmen im Schulalltag </w:t>
      </w:r>
    </w:p>
    <w:p w14:paraId="637D1833"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Ziel pädagogischer Maßnahmen ist es, das Verhalten der Schülerinnen und Schüler positiv zu beeinflussen. Um ein mögliches Ausnutzen von Machtungleichgewichten zu verhindern, gestalte ich Maßnahmen so, dass sie stets in Bezug auf das Verhalten des Kindes stehen, grundsätzlich angemessen </w:t>
      </w:r>
      <w:r w:rsidRPr="00E143AD">
        <w:rPr>
          <w:rFonts w:ascii="Century Gothic" w:hAnsi="Century Gothic"/>
        </w:rPr>
        <w:lastRenderedPageBreak/>
        <w:t xml:space="preserve">und für die Betroffenen plausibel sind. Willkür sowie jede Form von Gewalt, Drohungen oder Freiheitsentzug sind verboten. Erzieherische Maßnahmen gestalte ich so, dass sie persönliche Grenzen von Schutzbefohlenen nicht überschreiten und ihre Würde nicht verletzen. </w:t>
      </w:r>
    </w:p>
    <w:p w14:paraId="511640EE"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t xml:space="preserve">Ausflüge und Klassenfahrten </w:t>
      </w:r>
    </w:p>
    <w:p w14:paraId="5DC5D395"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Die Begleitung auf Klassenfahrten erfolgt, wenn möglich, durch schulisches Personal. Weitere Begleitpersonen (z.B. Elternteile) erfordern die Genehmigung der Schulleitung sowie die Unterschrift der Selbstverpflichtungserklärung am Ende unseres Verhaltenskodexes. Erwachsene, Jungen und Mädchen übernachten in getrennten Räumen, außer es liegt eine Ausnahme aufgrund von pädagogischen oder räumlichen Notwendigkeiten vor, welche zuvor die Genehmigung der Schulleitung erfordert. Ich halte mich (auch bei Heimwehsituationen) nicht bei geschlossener Tür alleine mit einem Kind in einem Zimmer auf. </w:t>
      </w:r>
    </w:p>
    <w:p w14:paraId="0952F544"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t xml:space="preserve">Medien und soziale Netzwerke </w:t>
      </w:r>
    </w:p>
    <w:p w14:paraId="4E97E807"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Computerspiele, Filme, digitale Medien und Abbildungen mit pornografischen, gewaltverherrlichenden, diskriminierenden, suchtfördernden oder rassistischen Inhalten sind im schulischen Umfeld für alle Personen untersagt. Ich kommuniziere nicht mit Schülerinnen und Schülern über soziale Netzwerke oder Messenger-Dienste wie WhatsApp, Instagram, Facebook oder ähnliche.</w:t>
      </w:r>
    </w:p>
    <w:p w14:paraId="34AD2278" w14:textId="77777777"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Der Kontakt zu Eltern erfolgt per E-Mail und Telefon. Private Telefonnummern werden nicht an Eltern oder Schülerinnen und Schüler weitergegeben, es sei denn, es handelt sich um eine notwendige dienstliche Kommunikation. Wenn ein dienstliches Telefon zur Verfügung steht, darf die Nummer in diesem Zusammenhang weitergegeben werden. Foto-, Film- und Tonaufnahmen von Kindern dürfen nur mit Zustimmung der Eltern gemacht und im Rahmen der Schulgemeinde geteilt werden. Aufnahmen, die beim Umkleiden, Duschen oder in anstößigen Posen entstehen, sind grundsätzlich nie erlaubt.</w:t>
      </w:r>
    </w:p>
    <w:p w14:paraId="71102BD5" w14:textId="406A0444"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b/>
          <w:bCs/>
        </w:rPr>
        <w:lastRenderedPageBreak/>
        <w:t xml:space="preserve">Verantwortung und Transparenz </w:t>
      </w:r>
    </w:p>
    <w:p w14:paraId="146E8D35" w14:textId="31D1704F" w:rsidR="00E143AD" w:rsidRPr="00E143AD" w:rsidRDefault="00E143AD" w:rsidP="00E143AD">
      <w:pPr>
        <w:pStyle w:val="StandardWeb"/>
        <w:spacing w:line="360" w:lineRule="auto"/>
        <w:jc w:val="both"/>
        <w:rPr>
          <w:rFonts w:ascii="Century Gothic" w:hAnsi="Century Gothic"/>
        </w:rPr>
      </w:pPr>
      <w:r w:rsidRPr="00E143AD">
        <w:rPr>
          <w:rFonts w:ascii="Century Gothic" w:hAnsi="Century Gothic"/>
        </w:rPr>
        <w:t xml:space="preserve">Alle Mitarbeitenden tragen Mitverantwortung für das körperliche und seelische Wohl sowie die emotionale Gesundheit der Schülerinnen und Schüler der Ernst-Reuter-Schule. Bei Verstößen gegen den Verhaltenskodex ist Transparenz erforderlich. Jede Form von gewalttätigen Übergriffen muss den entsprechenden Ansprechpersonen gemeldet werden. Es besteht Offenheit darüber, was Mitarbeitende an der Schule tun oder sagen. Schülerinnen und Schüler werden ermutigt, jedes grenzüberschreitende Verhalten einer erwachsenen Vertrauensperson mitzuteilen, um eine mögliche Nachverfolgung sicherzustellen und gegebenenfalls ein Beschwerdeverfahren einzuleiten. </w:t>
      </w:r>
    </w:p>
    <w:p w14:paraId="7ECB093C"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b/>
          <w:bCs/>
          <w:sz w:val="27"/>
          <w:szCs w:val="27"/>
          <w:lang w:eastAsia="de-DE"/>
        </w:rPr>
        <w:t>Selbstverpflichtungserklärung zum Verhaltenskodex</w:t>
      </w:r>
    </w:p>
    <w:p w14:paraId="4E2E4792"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 xml:space="preserve">Hiermit bestätige ich, dass ich den Verhaltenskodex der Ernst-Reuter-Schule gelesen habe und mich verpflichte diesen einzuhalten. </w:t>
      </w:r>
    </w:p>
    <w:p w14:paraId="607C80C8" w14:textId="77777777" w:rsidR="00E143AD" w:rsidRPr="00E143AD" w:rsidRDefault="00E143AD" w:rsidP="00E143AD">
      <w:pPr>
        <w:spacing w:before="100" w:beforeAutospacing="1" w:after="240" w:line="360" w:lineRule="auto"/>
        <w:jc w:val="both"/>
        <w:rPr>
          <w:rFonts w:ascii="Century Gothic" w:eastAsia="Times New Roman" w:hAnsi="Century Gothic" w:cs="Times New Roman"/>
          <w:sz w:val="24"/>
          <w:szCs w:val="24"/>
          <w:lang w:eastAsia="de-DE"/>
        </w:rPr>
      </w:pPr>
    </w:p>
    <w:p w14:paraId="23656335"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Name ________________________________________________</w:t>
      </w:r>
    </w:p>
    <w:p w14:paraId="039BA6F9"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geb. ________________________________________________</w:t>
      </w:r>
    </w:p>
    <w:p w14:paraId="05615336"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Anschrift ________________________________________________</w:t>
      </w:r>
    </w:p>
    <w:p w14:paraId="01C1ED4D"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Mailadresse ________________________________________________</w:t>
      </w:r>
    </w:p>
    <w:p w14:paraId="6D24E0B7" w14:textId="77777777" w:rsidR="00E143AD" w:rsidRPr="00E143AD" w:rsidRDefault="00E143AD" w:rsidP="00E143AD">
      <w:pPr>
        <w:spacing w:before="100" w:beforeAutospacing="1" w:after="240" w:line="360" w:lineRule="auto"/>
        <w:jc w:val="both"/>
        <w:rPr>
          <w:rFonts w:ascii="Century Gothic" w:eastAsia="Times New Roman" w:hAnsi="Century Gothic" w:cs="Times New Roman"/>
          <w:sz w:val="24"/>
          <w:szCs w:val="24"/>
          <w:lang w:eastAsia="de-DE"/>
        </w:rPr>
      </w:pPr>
    </w:p>
    <w:p w14:paraId="3ACDC016"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____________________________ ____________________________</w:t>
      </w:r>
    </w:p>
    <w:p w14:paraId="024EE10A" w14:textId="77777777" w:rsidR="00E143AD" w:rsidRPr="00E143AD" w:rsidRDefault="00E143AD" w:rsidP="00E143AD">
      <w:pPr>
        <w:spacing w:before="100" w:beforeAutospacing="1" w:after="100" w:afterAutospacing="1" w:line="360" w:lineRule="auto"/>
        <w:jc w:val="both"/>
        <w:rPr>
          <w:rFonts w:ascii="Century Gothic" w:eastAsia="Times New Roman" w:hAnsi="Century Gothic" w:cs="Times New Roman"/>
          <w:sz w:val="24"/>
          <w:szCs w:val="24"/>
          <w:lang w:eastAsia="de-DE"/>
        </w:rPr>
      </w:pPr>
      <w:r w:rsidRPr="00E143AD">
        <w:rPr>
          <w:rFonts w:ascii="Century Gothic" w:eastAsia="Times New Roman" w:hAnsi="Century Gothic" w:cs="Times New Roman"/>
          <w:sz w:val="24"/>
          <w:szCs w:val="24"/>
          <w:lang w:eastAsia="de-DE"/>
        </w:rPr>
        <w:t>Ort, Datum Unterschrift</w:t>
      </w:r>
    </w:p>
    <w:p w14:paraId="271BF654" w14:textId="77777777" w:rsidR="00E143AD" w:rsidRPr="00E143AD" w:rsidRDefault="00E143AD" w:rsidP="00E143AD">
      <w:pPr>
        <w:spacing w:before="100" w:beforeAutospacing="1" w:after="240" w:line="240" w:lineRule="auto"/>
        <w:rPr>
          <w:rFonts w:ascii="Times New Roman" w:eastAsia="Times New Roman" w:hAnsi="Times New Roman" w:cs="Times New Roman"/>
          <w:sz w:val="24"/>
          <w:szCs w:val="24"/>
          <w:lang w:eastAsia="de-DE"/>
        </w:rPr>
      </w:pPr>
    </w:p>
    <w:p w14:paraId="509BA4C1" w14:textId="77777777" w:rsidR="00E143AD" w:rsidRDefault="00E143AD"/>
    <w:sectPr w:rsidR="00E143A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D19D5"/>
    <w:multiLevelType w:val="multilevel"/>
    <w:tmpl w:val="778A7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AD"/>
    <w:rsid w:val="00162895"/>
    <w:rsid w:val="002C50BA"/>
    <w:rsid w:val="006E0466"/>
    <w:rsid w:val="00BC1DD8"/>
    <w:rsid w:val="00E143AD"/>
    <w:rsid w:val="00ED0E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3F21"/>
  <w15:chartTrackingRefBased/>
  <w15:docId w15:val="{8974616A-6CAD-422D-8FE2-5653E8B6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143A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4936">
      <w:bodyDiv w:val="1"/>
      <w:marLeft w:val="0"/>
      <w:marRight w:val="0"/>
      <w:marTop w:val="0"/>
      <w:marBottom w:val="0"/>
      <w:divBdr>
        <w:top w:val="none" w:sz="0" w:space="0" w:color="auto"/>
        <w:left w:val="none" w:sz="0" w:space="0" w:color="auto"/>
        <w:bottom w:val="none" w:sz="0" w:space="0" w:color="auto"/>
        <w:right w:val="none" w:sz="0" w:space="0" w:color="auto"/>
      </w:divBdr>
      <w:divsChild>
        <w:div w:id="799764922">
          <w:marLeft w:val="0"/>
          <w:marRight w:val="0"/>
          <w:marTop w:val="0"/>
          <w:marBottom w:val="0"/>
          <w:divBdr>
            <w:top w:val="none" w:sz="0" w:space="0" w:color="auto"/>
            <w:left w:val="none" w:sz="0" w:space="0" w:color="auto"/>
            <w:bottom w:val="none" w:sz="0" w:space="0" w:color="auto"/>
            <w:right w:val="none" w:sz="0" w:space="0" w:color="auto"/>
          </w:divBdr>
        </w:div>
      </w:divsChild>
    </w:div>
    <w:div w:id="648630422">
      <w:bodyDiv w:val="1"/>
      <w:marLeft w:val="0"/>
      <w:marRight w:val="0"/>
      <w:marTop w:val="0"/>
      <w:marBottom w:val="0"/>
      <w:divBdr>
        <w:top w:val="none" w:sz="0" w:space="0" w:color="auto"/>
        <w:left w:val="none" w:sz="0" w:space="0" w:color="auto"/>
        <w:bottom w:val="none" w:sz="0" w:space="0" w:color="auto"/>
        <w:right w:val="none" w:sz="0" w:space="0" w:color="auto"/>
      </w:divBdr>
      <w:divsChild>
        <w:div w:id="557520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925</Words>
  <Characters>5833</Characters>
  <Application>Microsoft Office Word</Application>
  <DocSecurity>0</DocSecurity>
  <Lines>48</Lines>
  <Paragraphs>13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Zimmer</dc:creator>
  <cp:keywords/>
  <dc:description/>
  <cp:lastModifiedBy>Stephanie Zimmer</cp:lastModifiedBy>
  <cp:revision>14</cp:revision>
  <cp:lastPrinted>2026-04-14T11:50:00Z</cp:lastPrinted>
  <dcterms:created xsi:type="dcterms:W3CDTF">2026-04-14T11:44:00Z</dcterms:created>
  <dcterms:modified xsi:type="dcterms:W3CDTF">2026-04-14T11:51:00Z</dcterms:modified>
</cp:coreProperties>
</file>